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300"/>
        <w:gridCol w:w="8622"/>
      </w:tblGrid>
      <w:t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center"/>
          </w:tcPr>
          <w:p>
            <w:pPr>
              <w:spacing w:after="0" w:before="0"/>
            </w:pPr>
            <w:r>
              <w:drawing>
                <wp:inline distT="0" distB="0" distL="0" distR="0">
                  <wp:extent cx="571500" cy="571500"/>
                  <wp:effectExtent t="0" r="0" b="0" l="0"/>
                  <wp:docPr id="1" name="Logo" descr="TEXNO SOLUTIONS logosi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40" w:before="0" w:line="26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color w:val="1E3A8A"/>
                <w:spacing w:val="20"/>
                <w:sz w:val="36"/>
                <w:szCs w:val="36"/>
              </w:rPr>
              <w:t xml:space="preserve">"TEXNO SOLUTIONS"</w:t>
            </w:r>
            <w:r>
              <w:rPr>
                <w:rFonts w:ascii="Times New Roman" w:cs="Times New Roman" w:eastAsia="Times New Roman" w:hAnsi="Times New Roman"/>
                <w:color w:val="1F2937"/>
                <w:sz w:val="24"/>
                <w:szCs w:val="24"/>
              </w:rPr>
              <w:t xml:space="preserve">  mas'uliyati cheklangan jamiyati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Axborot texnologiyalari va veb-yechimlar</w:t>
            </w:r>
          </w:p>
        </w:tc>
      </w:tr>
    </w:tbl>
    <w:p>
      <w:pPr>
        <w:pBdr>
          <w:bottom w:val="single" w:color="B45309" w:sz="18" w:space="1"/>
        </w:pBdr>
        <w:spacing w:after="0" w:before="80" w:line="240" w:lineRule="auto"/>
      </w:pPr>
      <w:r>
        <w:rPr>
          <w:rFonts w:ascii="Times New Roman" w:cs="Times New Roman" w:eastAsia="Times New Roman" w:hAnsi="Times New Roman"/>
          <w:sz w:val="2"/>
          <w:szCs w:val="2"/>
        </w:rPr>
        <w:t xml:space="preserve"/>
      </w:r>
    </w:p>
    <w:tbl>
      <w:tblPr>
        <w:tblW w:type="dxa" w:w="9922"/>
        <w:tblBorders>
          <w:top w:val="none" w:color="FFFFFF" w:sz="0"/>
          <w:left w:val="none" w:color="FFFFFF" w:sz="0"/>
          <w:bottom w:val="single" w:color="CBD5E1" w:sz="4"/>
          <w:right w:val="none" w:color="FFFFFF" w:sz="0"/>
          <w:insideH w:val="none" w:color="FFFFFF" w:sz="0"/>
          <w:insideV w:val="single" w:color="CBD5E1" w:sz="4"/>
        </w:tblBorders>
      </w:tblPr>
      <w:tblGrid>
        <w:gridCol w:w="3307"/>
        <w:gridCol w:w="3307"/>
        <w:gridCol w:w="3308"/>
      </w:tblGrid>
      <w:tr>
        <w:tc>
          <w:tcPr>
            <w:tcW w:type="dxa" w:w="3307"/>
            <w:tcBorders>
              <w:top w:val="none" w:color="FFFFFF" w:sz="0"/>
              <w:left w:val="none" w:color="FFFFFF" w:sz="0"/>
              <w:bottom w:val="single" w:color="CBD5E1" w:sz="4"/>
              <w:right w:val="single" w:color="CBD5E1" w:sz="4"/>
            </w:tcBorders>
            <w:tcMar>
              <w:top w:type="dxa" w:w="140"/>
              <w:left w:type="dxa" w:w="0"/>
              <w:bottom w:type="dxa" w:w="14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MANZIL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100007, Toshkent sh.,
Mirzo Ulug'bek tumani,
Universitet ko'chasi, 7-uy</w:t>
            </w:r>
          </w:p>
        </w:tc>
        <w:tc>
          <w:tcPr>
            <w:tcW w:type="dxa" w:w="3307"/>
            <w:tcBorders>
              <w:top w:val="none" w:color="FFFFFF" w:sz="0"/>
              <w:left w:val="none" w:color="FFFFFF" w:sz="0"/>
              <w:bottom w:val="single" w:color="CBD5E1" w:sz="4"/>
              <w:right w:val="single" w:color="CBD5E1" w:sz="4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BANK REKVIZITLARI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H/r: 2020 8400 1234 5678 9001
"Asaka Bank" ATB, Yunusobod fil.
MFO: 00832  •  INN: 305123456</w:t>
            </w:r>
          </w:p>
        </w:tc>
        <w:tc>
          <w:tcPr>
            <w:tcW w:type="dxa" w:w="3308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140"/>
              <w:left w:type="dxa" w:w="160"/>
              <w:bottom w:type="dxa" w:w="140"/>
              <w:right w:type="dxa" w:w="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ALOQA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Tel: +998 71 200-12-34
Email: info@texnosolutions.uz
Web: www.texnosolutions.uz</w:t>
            </w:r>
          </w:p>
        </w:tc>
      </w:tr>
    </w:tbl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61"/>
        <w:gridCol w:w="4961"/>
      </w:tblGrid>
      <w:tr>
        <w:tc>
          <w:tcPr>
            <w:tcW w:type="dxa" w:w="49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4"/>
                <w:szCs w:val="24"/>
              </w:rPr>
              <w:t xml:space="preserve">№ </w:t>
            </w:r>
            <w:r>
              <w:rPr>
                <w:rFonts w:ascii="Times New Roman" w:cs="Times New Roman" w:eastAsia="Times New Roman" w:hAnsi="Times New Roman"/>
                <w:b/>
                <w:bCs/>
                <w:color w:val="1F2937"/>
                <w:sz w:val="24"/>
                <w:szCs w:val="24"/>
              </w:rPr>
              <w:t xml:space="preserve">127/2026</w:t>
            </w:r>
            <w:r>
              <w:rPr>
                <w:rFonts w:ascii="Times New Roman" w:cs="Times New Roman" w:eastAsia="Times New Roman" w:hAnsi="Times New Roman"/>
                <w:color w:val="1F2937"/>
                <w:sz w:val="24"/>
                <w:szCs w:val="24"/>
              </w:rPr>
              <w:t xml:space="preserve">   dan   </w:t>
            </w:r>
            <w:r>
              <w:rPr>
                <w:rFonts w:ascii="Times New Roman" w:cs="Times New Roman" w:eastAsia="Times New Roman" w:hAnsi="Times New Roman"/>
                <w:b/>
                <w:bCs/>
                <w:color w:val="1F2937"/>
                <w:sz w:val="24"/>
                <w:szCs w:val="24"/>
              </w:rPr>
              <w:t xml:space="preserve">14.05.2026 y.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Asos: kiruvchi xat № 089 dan 08.05.2026 y.</w:t>
            </w:r>
          </w:p>
        </w:tc>
        <w:tc>
          <w:tcPr>
            <w:tcW w:type="dxa" w:w="49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0" w:before="0" w:line="26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1F2937"/>
                <w:sz w:val="24"/>
                <w:szCs w:val="24"/>
              </w:rPr>
              <w:t xml:space="preserve">"ABC Trade" MChJ</w:t>
            </w:r>
          </w:p>
          <w:p>
            <w:pPr>
              <w:spacing w:after="30" w:before="0" w:line="260" w:lineRule="auto"/>
              <w:jc w:val="left"/>
            </w:pPr>
            <w:r>
              <w:rPr>
                <w:rFonts w:ascii="Times New Roman" w:cs="Times New Roman" w:eastAsia="Times New Roman" w:hAnsi="Times New Roman"/>
                <w:color w:val="1F2937"/>
                <w:sz w:val="24"/>
                <w:szCs w:val="24"/>
              </w:rPr>
              <w:t xml:space="preserve">Bosh direktoriga</w:t>
            </w:r>
          </w:p>
          <w:p>
            <w:pPr>
              <w:spacing w:after="0" w:before="0" w:line="26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1F2937"/>
                <w:sz w:val="24"/>
                <w:szCs w:val="24"/>
              </w:rPr>
              <w:t xml:space="preserve">S. R. Yusupovga</w:t>
            </w:r>
          </w:p>
        </w:tc>
      </w:tr>
    </w:tbl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240" w:before="120" w:line="280" w:lineRule="auto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Mavzu: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korporativ veb-sayt ishlab chiqish bo'yicha hamkorlik to'g'risida.</w:t>
      </w:r>
    </w:p>
    <w:p>
      <w:pPr>
        <w:spacing w:after="200" w:before="0" w:line="28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Hurmatli Sardor Rustamovich!</w:t>
      </w:r>
    </w:p>
    <w:p>
      <w:pPr>
        <w:spacing w:after="8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Sizning 08.05.2026-yildagi № 089-sonli xatingizga javoban "TEXNO SOLUTIONS" MChJ jamoasi "ABC Trade" MChJ uchun korporativ veb-sayt ishlab chiqish bo'yicha kompleks taklif tayyorlaganini ma'lum qilamiz.</w:t>
      </w:r>
    </w:p>
    <w:p>
      <w:pPr>
        <w:spacing w:after="8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Taklifimizga ko'ra, loyiha 4 oy ichida amalga oshiriladi va o'z ichiga quyidagilarni oladi: brending elementlari, mobil moslashish, mahsulot katalogi, onlayn-buyurtma tizimi va boshqaruv paneli. Loyihaning umumiy qiymati 45 000 000 (qirq besh million) so'mni tashkil etadi.</w:t>
      </w:r>
    </w:p>
    <w:p>
      <w:pPr>
        <w:spacing w:after="28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Yuqorida ko'rsatilgan shartlar Sizga maqbul bo'lsa, xizmat ko'rsatish shartnomasini imzolash uchun vakilimiz Siz bilan bog'lanadi. Qo'shimcha savollar bo'lsa, +998 71 200-12-34 raqami orqali murojaat qilishingiz mumkin.</w:t>
      </w:r>
    </w:p>
    <w:p>
      <w:pPr>
        <w:spacing w:after="60" w:before="0" w:line="28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Hurmat va e'tibor bilan,</w:t>
      </w:r>
    </w:p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500"/>
        <w:gridCol w:w="442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Bosh direktor                                  </w:t>
            </w:r>
          </w:p>
          <w:p>
            <w:pPr>
              <w:spacing w:after="0" w:before="200"/>
            </w:pPr>
            <w:r>
              <w:rPr>
                <w:rFonts w:ascii="Times New Roman" w:cs="Times New Roman" w:eastAsia="Times New Roman" w:hAnsi="Times New Roman"/>
                <w:color w:val="6B7280"/>
                <w:sz w:val="20"/>
                <w:szCs w:val="20"/>
              </w:rPr>
              <w:t xml:space="preserve">_____________________________</w:t>
            </w:r>
          </w:p>
          <w:p>
            <w:pPr>
              <w:spacing w:after="0" w:before="60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18"/>
                <w:szCs w:val="18"/>
              </w:rPr>
              <w:t xml:space="preserve">                imzo / muhr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Sh. A. Mahmudov</w:t>
            </w:r>
          </w:p>
        </w:tc>
      </w:tr>
    </w:tbl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80" w:before="0" w:line="28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aps w:val="false"/>
          <w:color w:val="6B7280"/>
          <w:sz w:val="18"/>
          <w:szCs w:val="18"/>
        </w:rPr>
        <w:t xml:space="preserve">Ijrochi: marketing menejeri D. R. Karimov, tel: +998 90 123-45-67</w:t>
      </w:r>
    </w:p>
    <w:p>
      <w:r>
        <w:br w:type="page"/>
      </w:r>
    </w:p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300"/>
        <w:gridCol w:w="8622"/>
      </w:tblGrid>
      <w:t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center"/>
          </w:tcPr>
          <w:p>
            <w:pPr>
              <w:spacing w:after="0" w:before="0"/>
            </w:pPr>
            <w:r>
              <w:drawing>
                <wp:inline distT="0" distB="0" distL="0" distR="0">
                  <wp:extent cx="571500" cy="571500"/>
                  <wp:effectExtent t="0" r="0" b="0" l="0"/>
                  <wp:docPr id="1" name="Logo" descr="TEXNO SOLUTIONS logosi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40" w:before="0" w:line="26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color w:val="1E3A8A"/>
                <w:spacing w:val="20"/>
                <w:sz w:val="36"/>
                <w:szCs w:val="36"/>
              </w:rPr>
              <w:t xml:space="preserve">"TEXNO SOLUTIONS"</w:t>
            </w:r>
            <w:r>
              <w:rPr>
                <w:rFonts w:ascii="Times New Roman" w:cs="Times New Roman" w:eastAsia="Times New Roman" w:hAnsi="Times New Roman"/>
                <w:color w:val="1F2937"/>
                <w:sz w:val="24"/>
                <w:szCs w:val="24"/>
              </w:rPr>
              <w:t xml:space="preserve">  mas'uliyati cheklangan jamiyati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Axborot texnologiyalari va veb-yechimlar</w:t>
            </w:r>
          </w:p>
        </w:tc>
      </w:tr>
    </w:tbl>
    <w:p>
      <w:pPr>
        <w:pBdr>
          <w:bottom w:val="single" w:color="B45309" w:sz="18" w:space="1"/>
        </w:pBdr>
        <w:spacing w:after="0" w:before="80" w:line="240" w:lineRule="auto"/>
      </w:pPr>
      <w:r>
        <w:rPr>
          <w:rFonts w:ascii="Times New Roman" w:cs="Times New Roman" w:eastAsia="Times New Roman" w:hAnsi="Times New Roman"/>
          <w:sz w:val="2"/>
          <w:szCs w:val="2"/>
        </w:rPr>
        <w:t xml:space="preserve"/>
      </w:r>
    </w:p>
    <w:tbl>
      <w:tblPr>
        <w:tblW w:type="dxa" w:w="9922"/>
        <w:tblBorders>
          <w:top w:val="none" w:color="FFFFFF" w:sz="0"/>
          <w:left w:val="none" w:color="FFFFFF" w:sz="0"/>
          <w:bottom w:val="single" w:color="CBD5E1" w:sz="4"/>
          <w:right w:val="none" w:color="FFFFFF" w:sz="0"/>
          <w:insideH w:val="none" w:color="FFFFFF" w:sz="0"/>
          <w:insideV w:val="single" w:color="CBD5E1" w:sz="4"/>
        </w:tblBorders>
      </w:tblPr>
      <w:tblGrid>
        <w:gridCol w:w="3307"/>
        <w:gridCol w:w="3307"/>
        <w:gridCol w:w="3308"/>
      </w:tblGrid>
      <w:tr>
        <w:tc>
          <w:tcPr>
            <w:tcW w:type="dxa" w:w="3307"/>
            <w:tcBorders>
              <w:top w:val="none" w:color="FFFFFF" w:sz="0"/>
              <w:left w:val="none" w:color="FFFFFF" w:sz="0"/>
              <w:bottom w:val="single" w:color="CBD5E1" w:sz="4"/>
              <w:right w:val="single" w:color="CBD5E1" w:sz="4"/>
            </w:tcBorders>
            <w:tcMar>
              <w:top w:type="dxa" w:w="140"/>
              <w:left w:type="dxa" w:w="0"/>
              <w:bottom w:type="dxa" w:w="14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MANZIL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100007, Toshkent sh.,
Mirzo Ulug'bek tumani,
Universitet ko'chasi, 7-uy</w:t>
            </w:r>
          </w:p>
        </w:tc>
        <w:tc>
          <w:tcPr>
            <w:tcW w:type="dxa" w:w="3307"/>
            <w:tcBorders>
              <w:top w:val="none" w:color="FFFFFF" w:sz="0"/>
              <w:left w:val="none" w:color="FFFFFF" w:sz="0"/>
              <w:bottom w:val="single" w:color="CBD5E1" w:sz="4"/>
              <w:right w:val="single" w:color="CBD5E1" w:sz="4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BANK REKVIZITLARI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H/r: 2020 8400 1234 5678 9001
"Asaka Bank" ATB, Yunusobod fil.
MFO: 00832  •  INN: 305123456</w:t>
            </w:r>
          </w:p>
        </w:tc>
        <w:tc>
          <w:tcPr>
            <w:tcW w:type="dxa" w:w="3308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140"/>
              <w:left w:type="dxa" w:w="160"/>
              <w:bottom w:type="dxa" w:w="140"/>
              <w:right w:type="dxa" w:w="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ALOQA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Tel: +998 71 200-12-34
Email: info@texnosolutions.uz
Web: www.texnosolutions.uz</w:t>
            </w:r>
          </w:p>
        </w:tc>
      </w:tr>
    </w:tbl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80" w:before="12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pacing w:val="40"/>
          <w:sz w:val="32"/>
          <w:szCs w:val="32"/>
        </w:rPr>
        <w:t xml:space="preserve">XIZMAT KO'RSATISH SHARTNOMASI</w:t>
      </w:r>
    </w:p>
    <w:p>
      <w:pPr>
        <w:spacing w:after="240" w:before="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F2937"/>
          <w:sz w:val="26"/>
          <w:szCs w:val="26"/>
        </w:rPr>
        <w:t xml:space="preserve">№ 127/2026</w:t>
      </w:r>
    </w:p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61"/>
        <w:gridCol w:w="4961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Toshkent sh.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«14» may 2026-yil</w:t>
            </w:r>
          </w:p>
        </w:tc>
      </w:tr>
    </w:tbl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200" w:before="200" w:line="320" w:lineRule="auto"/>
        <w:ind w:firstLine="56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Bir tomondan, "TEXNO SOLUTIONS" mas'uliyati cheklangan jamiyati nizomi asosida ish yurituvchi Bosh direktori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Sh. A. Mahmudov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(keyingi o'rinlarda –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"Ijrochi"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), va ikkinchi tomondan,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"ABC Trade" mas'uliyati cheklangan jamiyati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nizomi asosida ish yurituvchi Bosh direktori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S. R. Yusupov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(keyingi o'rinlarda –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"Buyurtmachi"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quyidagi sharotlar asosida ushbu shartnomani tuzdilar: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I.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SHARTNOMA PREDMETI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1.1.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Ijrochi Buyurtmachi uchun korporativ veb-sayt ishlab chiqish va uni 12 oy davomida texnik xizmat ko'rsatish ishlarini bajaradi, Buyurtmachi esa ushbu xizmatlarni qabul qilib, ularning haqini to'lab beradi.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1.2.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Bajariladigan ishlar tarkibi ushbu shartnomaning ajralmas qismi hisoblangan 1-ilovada (Texnik topshiriq) ko'rsatilgan.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1.3.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Ishlarni bajarish muddati — shartnoma imzolangan kundan boshlab 4 (to'rt) oy.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II.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TOMONLARNING HUQUQ VA MAJBURIYATLARI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2.1.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Ijrochi quyidagilarga majburdir:</w:t>
      </w:r>
    </w:p>
    <w:p>
      <w:pPr>
        <w:spacing w:after="6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a) shartnoma predmeti bo'yicha ishlarni belgilangan muddatda va sifatli bajarish;</w:t>
      </w:r>
    </w:p>
    <w:p>
      <w:pPr>
        <w:spacing w:after="6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b) bajarilgan ishlar bo'yicha haftalik hisobot taqdim etish;</w:t>
      </w:r>
    </w:p>
    <w:p>
      <w:pPr>
        <w:spacing w:after="6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c) Buyurtmachining maxfiy ma'lumotlarini uchinchi shaxslarga oshkor qilmaslik;</w:t>
      </w:r>
    </w:p>
    <w:p>
      <w:pPr>
        <w:spacing w:after="12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d) ish yakunida barcha manba kodlari va texnik hujjatlarni Buyurtmachiga topshirish.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2.2.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Buyurtmachi quyidagilarga majburdir:</w:t>
      </w:r>
    </w:p>
    <w:p>
      <w:pPr>
        <w:spacing w:after="6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a) Ijrochining ishi uchun zarur ma'lumotlar va materiallarni o'z vaqtida taqdim etish;</w:t>
      </w:r>
    </w:p>
    <w:p>
      <w:pPr>
        <w:spacing w:after="6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b) bajarilgan ishlarni 5 ish kuni ichida ko'rib chiqish va qabul qilish dalolatnomasini imzolash;</w:t>
      </w:r>
    </w:p>
    <w:p>
      <w:pPr>
        <w:spacing w:after="6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c) shartnoma bo'yicha to'lovlarni belgilangan muddatda amalga oshirish.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III.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HISOB-KITOB TARTIBI VA TO'LOV SHARTLARI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3.1.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Shartnoma bo'yicha ishlarning umumiy qiymati 45 000 000 (qirq besh million) so'mni tashkil etadi, jumladan QQS 5 909 091 (besh million to'qqiz yuz to'qqiz ming to'qson bir) so'm.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3.2.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To'lov uch bosqichda amalga oshiriladi: 1-bosqich — shartnoma imzolanganda 30%, 2-bosqich — ish yarmiga yetganda 40%, 3-bosqich — qabul-topshirish dalolatnomasi imzolangach 30%.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3.3.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To'lovlar Ijrochining hisob raqamiga o'tkazma yo'li bilan amalga oshiriladi. To'lov muddati — schyot-faktura olingan kundan 5 ish kuni.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IV.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TOMONLARNING JAVOBGARLIGI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4.1.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Shartnoma bo'yicha majburiyatlarni bajarmaganlik yoki noto'g'ri bajarganlik uchun tomonlar O'zbekiston Respublikasining amaldagi qonunchiligiga muvofiq javobgardirlar.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4.2.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To'lov muddati kechiktirilgan har bir kun uchun Buyurtmachi to'lanmagan summaning 0,1% miqdorida penya to'laydi.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V.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FORC-MAJOR HOLATLARI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5.1.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Tomonlar yong'in, suv toshqini, zilzila, harbiy harakatlar va boshqa yengib bo'lmas kuch holatlari yuzaga kelgan taqdirda shartnoma majburiyatlarini bajara olmaganliklari uchun javobgar bo'lmaydilar.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VI.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NIZOLARNI HAL QILISH TARTIBI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6.1.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Shartnoma bo'yicha kelib chiqishi mumkin bo'lgan barcha nizolar dastlab muzokara yo'li bilan hal qilinadi. Kelishmovchilik hal qilinmagan taqdirda nizo Toshkent shahar Iqtisodiy sudida ko'rib chiqiladi.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VII.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YAKUNIY HOLATLAR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7.1.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Ushbu shartnoma ikki nusxada — har bir tomon uchun bittadan — bir xil yuridik kuchga ega tarzda tuzilgan.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7.2.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Shartnomaga kiritiladigan o'zgartirish va qo'shimchalar tomonlar tomonidan imzolangan yozma kelishuv shaklida bo'lishi lozim.</w:t>
      </w:r>
    </w:p>
    <w:p>
      <w:pPr>
        <w:spacing w:after="100" w:before="0" w:line="300" w:lineRule="auto"/>
        <w:ind w:firstLine="567"/>
        <w:jc w:val="both"/>
      </w:pPr>
      <w:r>
        <w:rPr>
          <w:rFonts w:ascii="Times New Roman" w:cs="Times New Roman" w:eastAsia="Times New Roman" w:hAnsi="Times New Roman"/>
          <w:b/>
          <w:bCs/>
          <w:color w:val="1F2937"/>
          <w:sz w:val="24"/>
          <w:szCs w:val="24"/>
        </w:rPr>
        <w:t xml:space="preserve">7.3. </w:t>
      </w:r>
      <w:r>
        <w:rPr>
          <w:rFonts w:ascii="Times New Roman" w:cs="Times New Roman" w:eastAsia="Times New Roman" w:hAnsi="Times New Roman"/>
          <w:color w:val="1F2937"/>
          <w:sz w:val="24"/>
          <w:szCs w:val="24"/>
        </w:rPr>
        <w:t xml:space="preserve">Shartnoma imzolangan kundan kuchga kiradi va tomonlar shartnoma bo'yicha barcha majburiyatlarni to'liq bajarguniga qadar amalda bo'ladi.</w:t>
      </w:r>
    </w:p>
    <w:p>
      <w:pPr>
        <w:spacing w:after="16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z w:val="24"/>
          <w:szCs w:val="24"/>
        </w:rPr>
        <w:t xml:space="preserve">VIII. </w:t>
      </w:r>
      <w:r>
        <w:rPr>
          <w:rFonts w:ascii="Times New Roman" w:cs="Times New Roman" w:eastAsia="Times New Roman" w:hAnsi="Times New Roman"/>
          <w:b/>
          <w:bCs/>
          <w:color w:val="1E3A8A"/>
          <w:spacing w:val="20"/>
          <w:sz w:val="24"/>
          <w:szCs w:val="24"/>
        </w:rPr>
        <w:t xml:space="preserve">TOMONLARNING YURIDIK MANZILLARI VA REKVIZITLARI</w:t>
      </w:r>
    </w:p>
    <w:tbl>
      <w:tblPr>
        <w:tblW w:type="dxa" w:w="9922"/>
        <w:tblBorders>
          <w:top w:val="single" w:color="1E3A8A" w:sz="6"/>
          <w:left w:val="single" w:color="CBD5E1" w:sz="4"/>
          <w:bottom w:val="single" w:color="1E3A8A" w:sz="6"/>
          <w:right w:val="single" w:color="CBD5E1" w:sz="4"/>
          <w:insideH w:val="single" w:color="CBD5E1" w:sz="4"/>
          <w:insideV w:val="single" w:color="CBD5E1" w:sz="4"/>
        </w:tblBorders>
      </w:tblPr>
      <w:tblGrid>
        <w:gridCol w:w="4961"/>
        <w:gridCol w:w="4961"/>
      </w:tblGrid>
      <w:tr>
        <w:tc>
          <w:tcPr>
            <w:shd w:fill="F1F5F9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E3A8A"/>
                <w:spacing w:val="40"/>
                <w:sz w:val="24"/>
                <w:szCs w:val="24"/>
              </w:rPr>
              <w:t xml:space="preserve">IJROCHI</w:t>
            </w:r>
          </w:p>
        </w:tc>
        <w:tc>
          <w:tcPr>
            <w:shd w:fill="F1F5F9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E3A8A"/>
                <w:spacing w:val="40"/>
                <w:sz w:val="24"/>
                <w:szCs w:val="24"/>
              </w:rPr>
              <w:t xml:space="preserve">BUYURTMACHI</w:t>
            </w:r>
          </w:p>
        </w:tc>
      </w:tr>
      <w:tr>
        <w:tc>
          <w:tcPr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 w:before="0" w:line="28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"TEXNO SOLUTIONS" MChJ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100007, Toshkent sh., Mirzo Ulug'bek tumani, Universitet ko'chasi, 7-uy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INN: 305123456  •  OKED: 62010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H/r: 2020 8400 1234 5678 9001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"Asaka Bank" ATB, Yunusobod fil.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MFO: 00832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Tel: +998 71 200-12-34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  <w:p>
            <w:pPr>
              <w:spacing w:after="40" w:before="0" w:line="28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Bosh direktor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sz w:val="40"/>
                <w:szCs w:val="40"/>
              </w:rPr>
              <w:t xml:space="preserve"/>
            </w:r>
          </w:p>
          <w:p>
            <w:pPr>
              <w:spacing w:after="0" w:before="0" w:line="280" w:lineRule="auto"/>
            </w:pPr>
            <w:r>
              <w:rPr>
                <w:rFonts w:ascii="Times New Roman" w:cs="Times New Roman" w:eastAsia="Times New Roman" w:hAnsi="Times New Roman"/>
                <w:color w:val="6B7280"/>
                <w:sz w:val="24"/>
                <w:szCs w:val="24"/>
              </w:rPr>
              <w:t xml:space="preserve">_______________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Sh. A. Mahmudov</w:t>
            </w:r>
          </w:p>
          <w:p>
            <w:pPr>
              <w:spacing w:after="0" w:before="30" w:line="240" w:lineRule="auto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    M.O'.</w:t>
            </w:r>
          </w:p>
        </w:tc>
        <w:tc>
          <w:tcPr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 w:before="0" w:line="28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"ABC Trade" MChJ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100015, Toshkent sh., Chilonzor tumani, Bunyodkor shoh ko'chasi, 24-uy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INN: 302456789  •  OKED: 47190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H/r: 2020 8500 9876 5432 1001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"Ipoteka Bank" ATB, Chilonzor fil.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MFO: 01041</w:t>
            </w:r>
          </w:p>
          <w:p>
            <w:pPr>
              <w:spacing w:after="30" w:before="0" w:line="28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Tel: +998 71 150-67-89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  <w:p>
            <w:pPr>
              <w:spacing w:after="40" w:before="0" w:line="28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Bosh direktor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sz w:val="40"/>
                <w:szCs w:val="40"/>
              </w:rPr>
              <w:t xml:space="preserve"/>
            </w:r>
          </w:p>
          <w:p>
            <w:pPr>
              <w:spacing w:after="0" w:before="0" w:line="280" w:lineRule="auto"/>
            </w:pPr>
            <w:r>
              <w:rPr>
                <w:rFonts w:ascii="Times New Roman" w:cs="Times New Roman" w:eastAsia="Times New Roman" w:hAnsi="Times New Roman"/>
                <w:color w:val="6B7280"/>
                <w:sz w:val="24"/>
                <w:szCs w:val="24"/>
              </w:rPr>
              <w:t xml:space="preserve">_______________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S. R. Yusupov</w:t>
            </w:r>
          </w:p>
          <w:p>
            <w:pPr>
              <w:spacing w:after="0" w:before="30" w:line="240" w:lineRule="auto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    M.O'.</w:t>
            </w:r>
          </w:p>
        </w:tc>
      </w:tr>
    </w:tbl>
    <w:p>
      <w:r>
        <w:br w:type="page"/>
      </w:r>
    </w:p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300"/>
        <w:gridCol w:w="8622"/>
      </w:tblGrid>
      <w:t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center"/>
          </w:tcPr>
          <w:p>
            <w:pPr>
              <w:spacing w:after="0" w:before="0"/>
            </w:pPr>
            <w:r>
              <w:drawing>
                <wp:inline distT="0" distB="0" distL="0" distR="0">
                  <wp:extent cx="571500" cy="571500"/>
                  <wp:effectExtent t="0" r="0" b="0" l="0"/>
                  <wp:docPr id="1" name="Logo" descr="TEXNO SOLUTIONS logosi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40" w:before="0" w:line="260" w:lineRule="auto"/>
            </w:pPr>
            <w:r>
              <w:rPr>
                <w:rFonts w:ascii="Times New Roman" w:cs="Times New Roman" w:eastAsia="Times New Roman" w:hAnsi="Times New Roman"/>
                <w:b/>
                <w:bCs/>
                <w:color w:val="1E3A8A"/>
                <w:spacing w:val="20"/>
                <w:sz w:val="36"/>
                <w:szCs w:val="36"/>
              </w:rPr>
              <w:t xml:space="preserve">"TEXNO SOLUTIONS"</w:t>
            </w:r>
            <w:r>
              <w:rPr>
                <w:rFonts w:ascii="Times New Roman" w:cs="Times New Roman" w:eastAsia="Times New Roman" w:hAnsi="Times New Roman"/>
                <w:color w:val="1F2937"/>
                <w:sz w:val="24"/>
                <w:szCs w:val="24"/>
              </w:rPr>
              <w:t xml:space="preserve">  mas'uliyati cheklangan jamiyati</w:t>
            </w:r>
          </w:p>
          <w:p>
            <w:pPr>
              <w:spacing w:after="0" w:before="0" w:line="240" w:lineRule="auto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Axborot texnologiyalari va veb-yechimlar</w:t>
            </w:r>
          </w:p>
        </w:tc>
      </w:tr>
    </w:tbl>
    <w:p>
      <w:pPr>
        <w:pBdr>
          <w:bottom w:val="single" w:color="B45309" w:sz="18" w:space="1"/>
        </w:pBdr>
        <w:spacing w:after="0" w:before="80" w:line="240" w:lineRule="auto"/>
      </w:pPr>
      <w:r>
        <w:rPr>
          <w:rFonts w:ascii="Times New Roman" w:cs="Times New Roman" w:eastAsia="Times New Roman" w:hAnsi="Times New Roman"/>
          <w:sz w:val="2"/>
          <w:szCs w:val="2"/>
        </w:rPr>
        <w:t xml:space="preserve"/>
      </w:r>
    </w:p>
    <w:tbl>
      <w:tblPr>
        <w:tblW w:type="dxa" w:w="9922"/>
        <w:tblBorders>
          <w:top w:val="none" w:color="FFFFFF" w:sz="0"/>
          <w:left w:val="none" w:color="FFFFFF" w:sz="0"/>
          <w:bottom w:val="single" w:color="CBD5E1" w:sz="4"/>
          <w:right w:val="none" w:color="FFFFFF" w:sz="0"/>
          <w:insideH w:val="none" w:color="FFFFFF" w:sz="0"/>
          <w:insideV w:val="single" w:color="CBD5E1" w:sz="4"/>
        </w:tblBorders>
      </w:tblPr>
      <w:tblGrid>
        <w:gridCol w:w="3307"/>
        <w:gridCol w:w="3307"/>
        <w:gridCol w:w="3308"/>
      </w:tblGrid>
      <w:tr>
        <w:tc>
          <w:tcPr>
            <w:tcW w:type="dxa" w:w="3307"/>
            <w:tcBorders>
              <w:top w:val="none" w:color="FFFFFF" w:sz="0"/>
              <w:left w:val="none" w:color="FFFFFF" w:sz="0"/>
              <w:bottom w:val="single" w:color="CBD5E1" w:sz="4"/>
              <w:right w:val="single" w:color="CBD5E1" w:sz="4"/>
            </w:tcBorders>
            <w:tcMar>
              <w:top w:type="dxa" w:w="140"/>
              <w:left w:type="dxa" w:w="0"/>
              <w:bottom w:type="dxa" w:w="14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MANZIL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100007, Toshkent sh.,
Mirzo Ulug'bek tumani,
Universitet ko'chasi, 7-uy</w:t>
            </w:r>
          </w:p>
        </w:tc>
        <w:tc>
          <w:tcPr>
            <w:tcW w:type="dxa" w:w="3307"/>
            <w:tcBorders>
              <w:top w:val="none" w:color="FFFFFF" w:sz="0"/>
              <w:left w:val="none" w:color="FFFFFF" w:sz="0"/>
              <w:bottom w:val="single" w:color="CBD5E1" w:sz="4"/>
              <w:right w:val="single" w:color="CBD5E1" w:sz="4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BANK REKVIZITLARI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H/r: 2020 8400 1234 5678 9001
"Asaka Bank" ATB, Yunusobod fil.
MFO: 00832  •  INN: 305123456</w:t>
            </w:r>
          </w:p>
        </w:tc>
        <w:tc>
          <w:tcPr>
            <w:tcW w:type="dxa" w:w="3308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140"/>
              <w:left w:type="dxa" w:w="160"/>
              <w:bottom w:type="dxa" w:w="140"/>
              <w:right w:type="dxa" w:w="0"/>
            </w:tcMar>
          </w:tcPr>
          <w:p>
            <w:pPr>
              <w:spacing w:after="3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6B7280"/>
                <w:spacing w:val="20"/>
                <w:sz w:val="18"/>
                <w:szCs w:val="18"/>
              </w:rPr>
              <w:t xml:space="preserve">ALOQA</w:t>
            </w:r>
          </w:p>
          <w:p>
            <w:pPr>
              <w:spacing w:after="0" w:before="0" w:line="260" w:lineRule="auto"/>
            </w:pPr>
            <w:r>
              <w:rPr>
                <w:rFonts w:ascii="Times New Roman" w:cs="Times New Roman" w:eastAsia="Times New Roman" w:hAnsi="Times New Roman"/>
                <w:color w:val="1F2937"/>
                <w:sz w:val="20"/>
                <w:szCs w:val="20"/>
              </w:rPr>
              <w:t xml:space="preserve">Tel: +998 71 200-12-34
Email: info@texnosolutions.uz
Web: www.texnosolutions.uz</w:t>
            </w:r>
          </w:p>
        </w:tc>
      </w:tr>
    </w:tbl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0" w:before="0" w:line="240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"TEXNO SOLUTIONS" MChJ</w:t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Bosh direktori</w:t>
      </w:r>
    </w:p>
    <w:p>
      <w:pPr>
        <w:spacing w:after="16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Sh. A. Mahmudovga</w:t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Toshkent shahri, Yashnobod tumani,</w:t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Mustaqillik ko'chasi, 45-uy, 12-xonadon</w:t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fuqarosi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Karimov Akmal Alisherovichdan</w:t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Pasport: AB 1234567,</w:t>
      </w:r>
    </w:p>
    <w:p>
      <w:pPr>
        <w:spacing w:after="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Toshkent IIB tomonidan 15.03.2019 y. berilgan</w:t>
      </w:r>
    </w:p>
    <w:p>
      <w:pPr>
        <w:spacing w:after="360" w:before="0" w:line="280" w:lineRule="auto"/>
        <w:ind w:left="54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Tel: +998 90 123-45-67</w:t>
      </w:r>
    </w:p>
    <w:p>
      <w:pPr>
        <w:spacing w:after="280" w:before="280" w:line="28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1E3A8A"/>
          <w:spacing w:val="80"/>
          <w:sz w:val="32"/>
          <w:szCs w:val="32"/>
        </w:rPr>
        <w:t xml:space="preserve">ARIZA</w:t>
      </w:r>
    </w:p>
    <w:p>
      <w:pPr>
        <w:spacing w:after="200" w:before="0" w:line="28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Hurmatli Shavkat Akbarovich!</w:t>
      </w:r>
    </w:p>
    <w:p>
      <w:pPr>
        <w:spacing w:after="8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Sizdan iltimos qilamanki, meni "TEXNO SOLUTIONS" MChJ ning veb-ishlab chiqaruvchilar bo'limiga Frontend dasturchi lavozimiga 2026-yil 1-iyundan boshlab 3 oy sinov muddati bilan ishga qabul qilishingizni so'rayman.</w:t>
      </w:r>
    </w:p>
    <w:p>
      <w:pPr>
        <w:spacing w:after="8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Toshkent axborot texnologiyalari universitetining bakalavr darajasi diplomiga egaman (2024-yil), shuningdek React, TypeScript va Next.js texnologiyalari bo'yicha xalqaro sertifikatlarim mavjud. Oxirgi 2 yil davomida "WebDev Studio" kompaniyasida frontend dasturchi sifatida ishlaganman.</w:t>
      </w:r>
    </w:p>
    <w:p>
      <w:pPr>
        <w:spacing w:after="8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Ariza bilan birga quyidagi hujjatlarni taqdim etaman:</w:t>
      </w:r>
    </w:p>
    <w:p>
      <w:pPr>
        <w:spacing w:after="4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1) shaxsiy varaqa (CV);</w:t>
      </w:r>
    </w:p>
    <w:p>
      <w:pPr>
        <w:spacing w:after="4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2) bakalavr diplomining nusxasi;</w:t>
      </w:r>
    </w:p>
    <w:p>
      <w:pPr>
        <w:spacing w:after="4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3) malaka oshirish sertifikatlari nusxalari (3 dona);</w:t>
      </w:r>
    </w:p>
    <w:p>
      <w:pPr>
        <w:spacing w:after="4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4) oldingi ish joyidan tavsifnoma;</w:t>
      </w:r>
    </w:p>
    <w:p>
      <w:pPr>
        <w:spacing w:after="360" w:before="0" w:line="280" w:lineRule="auto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aps w:val="false"/>
          <w:color w:val="1F2937"/>
          <w:sz w:val="24"/>
          <w:szCs w:val="24"/>
        </w:rPr>
        <w:t xml:space="preserve">5) tibbiy ko'rik xulosasi.</w:t>
      </w:r>
    </w:p>
    <w:tbl>
      <w:tblPr>
        <w:tblW w:type="dxa" w:w="992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00"/>
        <w:gridCol w:w="3000"/>
        <w:gridCol w:w="342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Sana: 14.05.2026 y.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6B7280"/>
                <w:sz w:val="24"/>
                <w:szCs w:val="24"/>
              </w:rPr>
              <w:t xml:space="preserve">_________________</w:t>
            </w:r>
          </w:p>
          <w:p>
            <w:pPr>
              <w:spacing w:before="4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6B7280"/>
                <w:sz w:val="20"/>
                <w:szCs w:val="20"/>
              </w:rPr>
              <w:t xml:space="preserve">imzo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A. A. Karimov</w:t>
            </w:r>
          </w:p>
        </w:tc>
      </w:tr>
    </w:tbl>
    <w:sectPr>
      <w:footerReference w:type="default" r:id="rId7"/>
      <w:pgSz w:w="11906" w:h="16838" w:orient="portrait"/>
      <w:pgMar w:top="850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4" w:space="6"/>
      </w:pBdr>
      <w:spacing w:after="0" w:before="0" w:line="240" w:lineRule="auto"/>
      <w:jc w:val="center"/>
    </w:pPr>
    <w:r>
      <w:rPr>
        <w:rFonts w:ascii="Times New Roman" w:cs="Times New Roman" w:eastAsia="Times New Roman" w:hAnsi="Times New Roman"/>
        <w:color w:val="6B7280"/>
        <w:sz w:val="18"/>
        <w:szCs w:val="18"/>
      </w:rPr>
      <w:t xml:space="preserve">"TEXNO SOLUTIONS" MChJ  •  </w:t>
    </w:r>
    <w:r>
      <w:rPr>
        <w:rFonts w:ascii="Times New Roman" w:cs="Times New Roman" w:eastAsia="Times New Roman" w:hAnsi="Times New Roman"/>
        <w:b/>
        <w:bCs/>
        <w:color w:val="1F293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B7280"/>
        <w:sz w:val="18"/>
        <w:szCs w:val="18"/>
      </w:rPr>
      <w:t xml:space="preserve"> / </w:t>
    </w:r>
    <w:r>
      <w:rPr>
        <w:rFonts w:ascii="Times New Roman" w:cs="Times New Roman" w:eastAsia="Times New Roman" w:hAnsi="Times New Roman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1F2937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683683be2ab81d582040139ab04f3d0fa4141a5c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Yuridik shaxs hujjatlari to'plami</dc:title>
  <dc:creator>Professional Word Specialist</dc:creator>
  <cp:lastModifiedBy>Un-named</cp:lastModifiedBy>
  <cp:revision>1</cp:revision>
  <dcterms:created xsi:type="dcterms:W3CDTF">2026-05-14T09:38:22.555Z</dcterms:created>
  <dcterms:modified xsi:type="dcterms:W3CDTF">2026-05-14T09:38:22.555Z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